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2E9" w:rsidRPr="00E512E9" w:rsidRDefault="00E512E9" w:rsidP="00E512E9">
      <w:pPr>
        <w:spacing w:line="480" w:lineRule="auto"/>
        <w:rPr>
          <w:rFonts w:ascii="Times New Roman" w:hAnsi="Times New Roman" w:cs="Times New Roman"/>
          <w:sz w:val="24"/>
          <w:szCs w:val="24"/>
        </w:rPr>
      </w:pPr>
      <w:r w:rsidRPr="00E512E9">
        <w:rPr>
          <w:rFonts w:ascii="Times New Roman" w:hAnsi="Times New Roman" w:cs="Times New Roman"/>
          <w:sz w:val="24"/>
          <w:szCs w:val="24"/>
        </w:rPr>
        <w:t>Name</w:t>
      </w:r>
    </w:p>
    <w:p w:rsidR="00E512E9" w:rsidRPr="00E512E9" w:rsidRDefault="00E512E9" w:rsidP="00E512E9">
      <w:pPr>
        <w:spacing w:line="480" w:lineRule="auto"/>
        <w:rPr>
          <w:rFonts w:ascii="Times New Roman" w:hAnsi="Times New Roman" w:cs="Times New Roman"/>
          <w:sz w:val="24"/>
          <w:szCs w:val="24"/>
        </w:rPr>
      </w:pPr>
      <w:r w:rsidRPr="00E512E9">
        <w:rPr>
          <w:rFonts w:ascii="Times New Roman" w:hAnsi="Times New Roman" w:cs="Times New Roman"/>
          <w:sz w:val="24"/>
          <w:szCs w:val="24"/>
        </w:rPr>
        <w:t>Instructor</w:t>
      </w:r>
    </w:p>
    <w:p w:rsidR="00E512E9" w:rsidRPr="00E512E9" w:rsidRDefault="00E512E9" w:rsidP="00E512E9">
      <w:pPr>
        <w:spacing w:line="480" w:lineRule="auto"/>
        <w:rPr>
          <w:rFonts w:ascii="Times New Roman" w:hAnsi="Times New Roman" w:cs="Times New Roman"/>
          <w:sz w:val="24"/>
          <w:szCs w:val="24"/>
        </w:rPr>
      </w:pPr>
      <w:r w:rsidRPr="00E512E9">
        <w:rPr>
          <w:rFonts w:ascii="Times New Roman" w:hAnsi="Times New Roman" w:cs="Times New Roman"/>
          <w:sz w:val="24"/>
          <w:szCs w:val="24"/>
        </w:rPr>
        <w:t xml:space="preserve">Course </w:t>
      </w:r>
    </w:p>
    <w:p w:rsidR="00E512E9" w:rsidRPr="00E512E9" w:rsidRDefault="00E512E9" w:rsidP="00E512E9">
      <w:pPr>
        <w:spacing w:line="480" w:lineRule="auto"/>
        <w:rPr>
          <w:rFonts w:ascii="Times New Roman" w:hAnsi="Times New Roman" w:cs="Times New Roman"/>
          <w:sz w:val="24"/>
          <w:szCs w:val="24"/>
        </w:rPr>
      </w:pPr>
      <w:r w:rsidRPr="00E512E9">
        <w:rPr>
          <w:rFonts w:ascii="Times New Roman" w:hAnsi="Times New Roman" w:cs="Times New Roman"/>
          <w:sz w:val="24"/>
          <w:szCs w:val="24"/>
        </w:rPr>
        <w:t>Date</w:t>
      </w:r>
    </w:p>
    <w:p w:rsidR="00386AD7" w:rsidRPr="00E512E9" w:rsidRDefault="00386AD7" w:rsidP="00E512E9">
      <w:pPr>
        <w:spacing w:line="480" w:lineRule="auto"/>
        <w:jc w:val="center"/>
        <w:rPr>
          <w:rFonts w:ascii="Times New Roman" w:hAnsi="Times New Roman" w:cs="Times New Roman"/>
          <w:sz w:val="24"/>
          <w:szCs w:val="24"/>
        </w:rPr>
      </w:pPr>
      <w:r w:rsidRPr="00E512E9">
        <w:rPr>
          <w:rFonts w:ascii="Times New Roman" w:hAnsi="Times New Roman" w:cs="Times New Roman"/>
          <w:sz w:val="24"/>
          <w:szCs w:val="24"/>
        </w:rPr>
        <w:t>5- Paragraph Essay</w:t>
      </w:r>
    </w:p>
    <w:p w:rsidR="00386AD7" w:rsidRPr="00E512E9" w:rsidRDefault="00386AD7" w:rsidP="00E512E9">
      <w:pPr>
        <w:spacing w:line="480" w:lineRule="auto"/>
        <w:ind w:firstLine="720"/>
        <w:rPr>
          <w:rFonts w:ascii="Times New Roman" w:hAnsi="Times New Roman" w:cs="Times New Roman"/>
          <w:sz w:val="24"/>
          <w:szCs w:val="24"/>
        </w:rPr>
      </w:pPr>
      <w:r w:rsidRPr="00E512E9">
        <w:rPr>
          <w:rFonts w:ascii="Times New Roman" w:hAnsi="Times New Roman" w:cs="Times New Roman"/>
          <w:sz w:val="24"/>
          <w:szCs w:val="24"/>
        </w:rPr>
        <w:t xml:space="preserve">My understanding of diversity is to accept and respect where one </w:t>
      </w:r>
      <w:proofErr w:type="gramStart"/>
      <w:r w:rsidRPr="00E512E9">
        <w:rPr>
          <w:rFonts w:ascii="Times New Roman" w:hAnsi="Times New Roman" w:cs="Times New Roman"/>
          <w:sz w:val="24"/>
          <w:szCs w:val="24"/>
        </w:rPr>
        <w:t>comprehend</w:t>
      </w:r>
      <w:proofErr w:type="gramEnd"/>
      <w:r w:rsidRPr="00E512E9">
        <w:rPr>
          <w:rFonts w:ascii="Times New Roman" w:hAnsi="Times New Roman" w:cs="Times New Roman"/>
          <w:sz w:val="24"/>
          <w:szCs w:val="24"/>
        </w:rPr>
        <w:t xml:space="preserve"> that everyone is unique thus recognizing differences among us. These differences include wide dimensions, for example, race, ethnicity, physical capabilities, </w:t>
      </w:r>
      <w:proofErr w:type="gramStart"/>
      <w:r w:rsidRPr="00E512E9">
        <w:rPr>
          <w:rFonts w:ascii="Times New Roman" w:hAnsi="Times New Roman" w:cs="Times New Roman"/>
          <w:sz w:val="24"/>
          <w:szCs w:val="24"/>
        </w:rPr>
        <w:t>religious</w:t>
      </w:r>
      <w:proofErr w:type="gramEnd"/>
      <w:r w:rsidRPr="00E512E9">
        <w:rPr>
          <w:rFonts w:ascii="Times New Roman" w:hAnsi="Times New Roman" w:cs="Times New Roman"/>
          <w:sz w:val="24"/>
          <w:szCs w:val="24"/>
        </w:rPr>
        <w:t xml:space="preserve"> beliefs of different individual and gender</w:t>
      </w:r>
      <w:r w:rsidR="00E512E9" w:rsidRPr="00E512E9">
        <w:rPr>
          <w:rFonts w:ascii="Times New Roman" w:hAnsi="Times New Roman" w:cs="Times New Roman"/>
          <w:sz w:val="24"/>
          <w:szCs w:val="24"/>
        </w:rPr>
        <w:t xml:space="preserve"> (Thompson 15)</w:t>
      </w:r>
      <w:r w:rsidRPr="00E512E9">
        <w:rPr>
          <w:rFonts w:ascii="Times New Roman" w:hAnsi="Times New Roman" w:cs="Times New Roman"/>
          <w:sz w:val="24"/>
          <w:szCs w:val="24"/>
        </w:rPr>
        <w:t xml:space="preserve">.  Other aspects include political beliefs and sexual orientation. Therefore, diversity involves exploration of these differences in a healthy manner such that everyone feels appreciated and included in the society. The theme of Catholic Social Teaching and contemporary issues holds that every Catholics have to recognize a share in the mistakes of the past such that they should preach the Gospel while condemning discrimination of any kind which will result in diversity. </w:t>
      </w:r>
    </w:p>
    <w:p w:rsidR="00386AD7" w:rsidRPr="00E512E9" w:rsidRDefault="00386AD7" w:rsidP="00E512E9">
      <w:pPr>
        <w:spacing w:line="480" w:lineRule="auto"/>
        <w:ind w:firstLine="720"/>
        <w:rPr>
          <w:rFonts w:ascii="Times New Roman" w:hAnsi="Times New Roman" w:cs="Times New Roman"/>
          <w:sz w:val="24"/>
          <w:szCs w:val="24"/>
        </w:rPr>
      </w:pPr>
      <w:r w:rsidRPr="00E512E9">
        <w:rPr>
          <w:rFonts w:ascii="Times New Roman" w:hAnsi="Times New Roman" w:cs="Times New Roman"/>
          <w:sz w:val="24"/>
          <w:szCs w:val="24"/>
        </w:rPr>
        <w:t>In regard to diversity and discrimination privilege usually, refer to individuals who fall under the majority groups who are not likely to be discriminated</w:t>
      </w:r>
      <w:r w:rsidR="00774558" w:rsidRPr="00E512E9">
        <w:rPr>
          <w:rFonts w:ascii="Times New Roman" w:hAnsi="Times New Roman" w:cs="Times New Roman"/>
          <w:sz w:val="24"/>
          <w:szCs w:val="24"/>
        </w:rPr>
        <w:t xml:space="preserve"> (</w:t>
      </w:r>
      <w:proofErr w:type="spellStart"/>
      <w:r w:rsidR="00774558" w:rsidRPr="00E512E9">
        <w:rPr>
          <w:rFonts w:ascii="Times New Roman" w:hAnsi="Times New Roman" w:cs="Times New Roman"/>
          <w:sz w:val="24"/>
          <w:szCs w:val="24"/>
        </w:rPr>
        <w:t>Kamiran</w:t>
      </w:r>
      <w:proofErr w:type="spellEnd"/>
      <w:r w:rsidR="00774558" w:rsidRPr="00E512E9">
        <w:rPr>
          <w:rFonts w:ascii="Times New Roman" w:hAnsi="Times New Roman" w:cs="Times New Roman"/>
          <w:sz w:val="24"/>
          <w:szCs w:val="24"/>
        </w:rPr>
        <w:t xml:space="preserve">, and </w:t>
      </w:r>
      <w:proofErr w:type="spellStart"/>
      <w:r w:rsidR="00774558" w:rsidRPr="00E512E9">
        <w:rPr>
          <w:rFonts w:ascii="Times New Roman" w:hAnsi="Times New Roman" w:cs="Times New Roman"/>
          <w:sz w:val="24"/>
          <w:szCs w:val="24"/>
        </w:rPr>
        <w:t>Toon</w:t>
      </w:r>
      <w:proofErr w:type="spellEnd"/>
      <w:r w:rsidR="00774558" w:rsidRPr="00E512E9">
        <w:rPr>
          <w:rFonts w:ascii="Times New Roman" w:hAnsi="Times New Roman" w:cs="Times New Roman"/>
          <w:sz w:val="24"/>
          <w:szCs w:val="24"/>
        </w:rPr>
        <w:t xml:space="preserve"> 10)</w:t>
      </w:r>
      <w:r w:rsidRPr="00E512E9">
        <w:rPr>
          <w:rFonts w:ascii="Times New Roman" w:hAnsi="Times New Roman" w:cs="Times New Roman"/>
          <w:sz w:val="24"/>
          <w:szCs w:val="24"/>
        </w:rPr>
        <w:t xml:space="preserve">. They are the people who are believed to have special rights than others and they also have advantages as compared to others. I believe that I fall under the privileged group in most aspects of my life such as education and my physical abilities. I feel this way because I have accomplished high level of education and that I have pursued a course that is marketable therefore I will not face discrimination in the job market. </w:t>
      </w:r>
    </w:p>
    <w:p w:rsidR="00386AD7" w:rsidRPr="00E512E9" w:rsidRDefault="00386AD7" w:rsidP="00E512E9">
      <w:pPr>
        <w:spacing w:line="480" w:lineRule="auto"/>
        <w:ind w:firstLine="720"/>
        <w:rPr>
          <w:rFonts w:ascii="Times New Roman" w:hAnsi="Times New Roman" w:cs="Times New Roman"/>
          <w:sz w:val="24"/>
          <w:szCs w:val="24"/>
        </w:rPr>
      </w:pPr>
      <w:r w:rsidRPr="00E512E9">
        <w:rPr>
          <w:rFonts w:ascii="Times New Roman" w:hAnsi="Times New Roman" w:cs="Times New Roman"/>
          <w:sz w:val="24"/>
          <w:szCs w:val="24"/>
        </w:rPr>
        <w:lastRenderedPageBreak/>
        <w:t xml:space="preserve">What I have learned about implicit bias and stereotype is that implicit bias involves the feelings and stereotypes which </w:t>
      </w:r>
      <w:proofErr w:type="gramStart"/>
      <w:r w:rsidRPr="00E512E9">
        <w:rPr>
          <w:rFonts w:ascii="Times New Roman" w:hAnsi="Times New Roman" w:cs="Times New Roman"/>
          <w:sz w:val="24"/>
          <w:szCs w:val="24"/>
        </w:rPr>
        <w:t>influences</w:t>
      </w:r>
      <w:proofErr w:type="gramEnd"/>
      <w:r w:rsidRPr="00E512E9">
        <w:rPr>
          <w:rFonts w:ascii="Times New Roman" w:hAnsi="Times New Roman" w:cs="Times New Roman"/>
          <w:sz w:val="24"/>
          <w:szCs w:val="24"/>
        </w:rPr>
        <w:t xml:space="preserve"> our knowledge, activities, and choices in an unconscious way</w:t>
      </w:r>
      <w:r w:rsidR="00924A7D" w:rsidRPr="00E512E9">
        <w:rPr>
          <w:rFonts w:ascii="Times New Roman" w:hAnsi="Times New Roman" w:cs="Times New Roman"/>
          <w:sz w:val="24"/>
          <w:szCs w:val="24"/>
        </w:rPr>
        <w:t xml:space="preserve"> (Chapman, Elizabeth, Anna and Molly 1507)</w:t>
      </w:r>
      <w:r w:rsidRPr="00E512E9">
        <w:rPr>
          <w:rFonts w:ascii="Times New Roman" w:hAnsi="Times New Roman" w:cs="Times New Roman"/>
          <w:sz w:val="24"/>
          <w:szCs w:val="24"/>
        </w:rPr>
        <w:t xml:space="preserve">. I also learned that stereotype involves any thought broadly acquired concerning particular types of people or specific ways of behaving designed to mirror the whole group of those people or behavior in general. However, these thoughts can either be true or false. One of my friends </w:t>
      </w:r>
      <w:proofErr w:type="gramStart"/>
      <w:r w:rsidRPr="00E512E9">
        <w:rPr>
          <w:rFonts w:ascii="Times New Roman" w:hAnsi="Times New Roman" w:cs="Times New Roman"/>
          <w:sz w:val="24"/>
          <w:szCs w:val="24"/>
        </w:rPr>
        <w:t>have</w:t>
      </w:r>
      <w:proofErr w:type="gramEnd"/>
      <w:r w:rsidRPr="00E512E9">
        <w:rPr>
          <w:rFonts w:ascii="Times New Roman" w:hAnsi="Times New Roman" w:cs="Times New Roman"/>
          <w:sz w:val="24"/>
          <w:szCs w:val="24"/>
        </w:rPr>
        <w:t xml:space="preserve"> been stereotyped for once since he was grouped into a category of Asians and they were judged because of their race.</w:t>
      </w:r>
    </w:p>
    <w:p w:rsidR="00386AD7" w:rsidRPr="00E512E9" w:rsidRDefault="00386AD7" w:rsidP="00E512E9">
      <w:pPr>
        <w:spacing w:line="480" w:lineRule="auto"/>
        <w:ind w:firstLine="720"/>
        <w:rPr>
          <w:rFonts w:ascii="Times New Roman" w:hAnsi="Times New Roman" w:cs="Times New Roman"/>
          <w:sz w:val="24"/>
          <w:szCs w:val="24"/>
        </w:rPr>
      </w:pPr>
      <w:r w:rsidRPr="00E512E9">
        <w:rPr>
          <w:rFonts w:ascii="Times New Roman" w:hAnsi="Times New Roman" w:cs="Times New Roman"/>
          <w:sz w:val="24"/>
          <w:szCs w:val="24"/>
        </w:rPr>
        <w:t xml:space="preserve">There is three tunnel of oppression that impacted me the most. The first involves Joy </w:t>
      </w:r>
      <w:proofErr w:type="spellStart"/>
      <w:r w:rsidRPr="00E512E9">
        <w:rPr>
          <w:rFonts w:ascii="Times New Roman" w:hAnsi="Times New Roman" w:cs="Times New Roman"/>
          <w:sz w:val="24"/>
          <w:szCs w:val="24"/>
        </w:rPr>
        <w:t>Buolamwini</w:t>
      </w:r>
      <w:proofErr w:type="spellEnd"/>
      <w:r w:rsidRPr="00E512E9">
        <w:rPr>
          <w:rFonts w:ascii="Times New Roman" w:hAnsi="Times New Roman" w:cs="Times New Roman"/>
          <w:sz w:val="24"/>
          <w:szCs w:val="24"/>
        </w:rPr>
        <w:t xml:space="preserve"> who was working with facial review software but there was a problem because the software could not notice her face. Be who coded failed to teach it to detect a broad range of skin color. Another instance involves Michele L. </w:t>
      </w:r>
      <w:proofErr w:type="spellStart"/>
      <w:r w:rsidRPr="00E512E9">
        <w:rPr>
          <w:rFonts w:ascii="Times New Roman" w:hAnsi="Times New Roman" w:cs="Times New Roman"/>
          <w:sz w:val="24"/>
          <w:szCs w:val="24"/>
        </w:rPr>
        <w:t>Sullivian</w:t>
      </w:r>
      <w:proofErr w:type="spellEnd"/>
      <w:r w:rsidRPr="00E512E9">
        <w:rPr>
          <w:rFonts w:ascii="Times New Roman" w:hAnsi="Times New Roman" w:cs="Times New Roman"/>
          <w:sz w:val="24"/>
          <w:szCs w:val="24"/>
        </w:rPr>
        <w:t xml:space="preserve"> who gave a word of encouragement by saying that we depend on one another. She also said that compassion, confidence, and understanding will make us walk together and solve all the problems that affect us. The third instance is when </w:t>
      </w:r>
      <w:proofErr w:type="spellStart"/>
      <w:r w:rsidRPr="00E512E9">
        <w:rPr>
          <w:rFonts w:ascii="Times New Roman" w:hAnsi="Times New Roman" w:cs="Times New Roman"/>
          <w:sz w:val="24"/>
          <w:szCs w:val="24"/>
        </w:rPr>
        <w:t>Mellody</w:t>
      </w:r>
      <w:proofErr w:type="spellEnd"/>
      <w:r w:rsidRPr="00E512E9">
        <w:rPr>
          <w:rFonts w:ascii="Times New Roman" w:hAnsi="Times New Roman" w:cs="Times New Roman"/>
          <w:sz w:val="24"/>
          <w:szCs w:val="24"/>
        </w:rPr>
        <w:t xml:space="preserve"> Hobson said that the topic of race is very touchy and that people must talk about it openly and about diversity which </w:t>
      </w:r>
      <w:proofErr w:type="gramStart"/>
      <w:r w:rsidRPr="00E512E9">
        <w:rPr>
          <w:rFonts w:ascii="Times New Roman" w:hAnsi="Times New Roman" w:cs="Times New Roman"/>
          <w:sz w:val="24"/>
          <w:szCs w:val="24"/>
        </w:rPr>
        <w:t>will</w:t>
      </w:r>
      <w:proofErr w:type="gramEnd"/>
      <w:r w:rsidRPr="00E512E9">
        <w:rPr>
          <w:rFonts w:ascii="Times New Roman" w:hAnsi="Times New Roman" w:cs="Times New Roman"/>
          <w:sz w:val="24"/>
          <w:szCs w:val="24"/>
        </w:rPr>
        <w:t xml:space="preserve"> businesses and society at large. </w:t>
      </w:r>
    </w:p>
    <w:p w:rsidR="00386AD7" w:rsidRPr="00E512E9" w:rsidRDefault="00386AD7" w:rsidP="00E512E9">
      <w:pPr>
        <w:spacing w:line="480" w:lineRule="auto"/>
        <w:ind w:firstLine="720"/>
        <w:rPr>
          <w:rFonts w:ascii="Times New Roman" w:hAnsi="Times New Roman" w:cs="Times New Roman"/>
          <w:sz w:val="24"/>
          <w:szCs w:val="24"/>
        </w:rPr>
      </w:pPr>
      <w:r w:rsidRPr="00E512E9">
        <w:rPr>
          <w:rFonts w:ascii="Times New Roman" w:hAnsi="Times New Roman" w:cs="Times New Roman"/>
          <w:sz w:val="24"/>
          <w:szCs w:val="24"/>
        </w:rPr>
        <w:t>As a college student and as a future professional I can respond to diversity and discrimination in various ways. The first way is by making sure that everyone is treated equally. This will happen by recognizing and appreciating differences among people. The second way is by learning to communicate with different individuals regardless of their differences such that everyone will feel included and welcomed. The other way is through respect which includes respecting people the way they are because people will also respect you back. Respect will allow me to avoid discrimination because I will be respecting people regardless of their gender, religion or race</w:t>
      </w:r>
    </w:p>
    <w:p w:rsidR="002523BB" w:rsidRPr="00E512E9" w:rsidRDefault="00386AD7" w:rsidP="00E512E9">
      <w:pPr>
        <w:spacing w:line="480" w:lineRule="auto"/>
        <w:jc w:val="center"/>
        <w:rPr>
          <w:rFonts w:ascii="Times New Roman" w:hAnsi="Times New Roman" w:cs="Times New Roman"/>
          <w:sz w:val="24"/>
          <w:szCs w:val="24"/>
        </w:rPr>
      </w:pPr>
      <w:r w:rsidRPr="00E512E9">
        <w:rPr>
          <w:rFonts w:ascii="Times New Roman" w:hAnsi="Times New Roman" w:cs="Times New Roman"/>
          <w:sz w:val="24"/>
          <w:szCs w:val="24"/>
        </w:rPr>
        <w:lastRenderedPageBreak/>
        <w:t>Work Cited</w:t>
      </w:r>
    </w:p>
    <w:p w:rsidR="00386AD7" w:rsidRPr="00E512E9" w:rsidRDefault="002A0D3F" w:rsidP="00E512E9">
      <w:pPr>
        <w:spacing w:line="480" w:lineRule="auto"/>
        <w:ind w:left="720" w:hanging="720"/>
        <w:rPr>
          <w:rFonts w:ascii="Times New Roman" w:hAnsi="Times New Roman" w:cs="Times New Roman"/>
          <w:sz w:val="24"/>
          <w:szCs w:val="24"/>
        </w:rPr>
      </w:pPr>
      <w:hyperlink r:id="rId4" w:history="1">
        <w:r w:rsidRPr="00E512E9">
          <w:rPr>
            <w:rStyle w:val="Hyperlink"/>
            <w:rFonts w:ascii="Times New Roman" w:hAnsi="Times New Roman" w:cs="Times New Roman"/>
            <w:sz w:val="24"/>
            <w:szCs w:val="24"/>
          </w:rPr>
          <w:t>https://www.ted.com/talks/joy_buolamwini_how_i_m_fighting_bias_in_algorithms?utm_campaign=ios-share&amp;utm_medium=social&amp;source=email&amp;utm_source=email</w:t>
        </w:r>
      </w:hyperlink>
    </w:p>
    <w:p w:rsidR="002A0D3F" w:rsidRPr="00E512E9" w:rsidRDefault="002A0D3F" w:rsidP="00E512E9">
      <w:pPr>
        <w:spacing w:line="480" w:lineRule="auto"/>
        <w:ind w:left="720" w:hanging="720"/>
        <w:rPr>
          <w:rFonts w:ascii="Times New Roman" w:hAnsi="Times New Roman" w:cs="Times New Roman"/>
          <w:sz w:val="24"/>
          <w:szCs w:val="24"/>
        </w:rPr>
      </w:pPr>
      <w:hyperlink r:id="rId5" w:history="1">
        <w:r w:rsidRPr="00E512E9">
          <w:rPr>
            <w:rStyle w:val="Hyperlink"/>
            <w:rFonts w:ascii="Times New Roman" w:hAnsi="Times New Roman" w:cs="Times New Roman"/>
            <w:sz w:val="24"/>
            <w:szCs w:val="24"/>
          </w:rPr>
          <w:t>https://www.ted.com/talks/michele_l_sullivan_asking_for_help_is_a_strength_not_a_weakness</w:t>
        </w:r>
      </w:hyperlink>
    </w:p>
    <w:p w:rsidR="002A0D3F" w:rsidRPr="00E512E9" w:rsidRDefault="002A0D3F" w:rsidP="00E512E9">
      <w:pPr>
        <w:spacing w:line="480" w:lineRule="auto"/>
        <w:ind w:left="720" w:hanging="720"/>
        <w:rPr>
          <w:rFonts w:ascii="Times New Roman" w:hAnsi="Times New Roman" w:cs="Times New Roman"/>
          <w:sz w:val="24"/>
          <w:szCs w:val="24"/>
        </w:rPr>
      </w:pPr>
      <w:hyperlink r:id="rId6" w:history="1">
        <w:r w:rsidRPr="00E512E9">
          <w:rPr>
            <w:rStyle w:val="Hyperlink"/>
            <w:rFonts w:ascii="Times New Roman" w:hAnsi="Times New Roman" w:cs="Times New Roman"/>
            <w:sz w:val="24"/>
            <w:szCs w:val="24"/>
          </w:rPr>
          <w:t>https://www.ted.com/talks/mellody_hobson_color_blind_or_color_brave?utm_campaign=ios-share&amp;utm_medium=social&amp;source=email&amp;utm_source=email</w:t>
        </w:r>
      </w:hyperlink>
    </w:p>
    <w:p w:rsidR="00050ABF" w:rsidRPr="00E512E9" w:rsidRDefault="00050ABF" w:rsidP="00E512E9">
      <w:pPr>
        <w:spacing w:line="480" w:lineRule="auto"/>
        <w:ind w:left="720" w:hanging="720"/>
        <w:rPr>
          <w:rFonts w:ascii="Times New Roman" w:hAnsi="Times New Roman" w:cs="Times New Roman"/>
          <w:sz w:val="24"/>
          <w:szCs w:val="24"/>
        </w:rPr>
      </w:pPr>
      <w:r w:rsidRPr="00E512E9">
        <w:rPr>
          <w:rFonts w:ascii="Times New Roman" w:hAnsi="Times New Roman" w:cs="Times New Roman"/>
          <w:sz w:val="24"/>
          <w:szCs w:val="24"/>
        </w:rPr>
        <w:t>Thompson, Neil. </w:t>
      </w:r>
      <w:r w:rsidRPr="00E512E9">
        <w:rPr>
          <w:rFonts w:ascii="Times New Roman" w:hAnsi="Times New Roman" w:cs="Times New Roman"/>
          <w:i/>
          <w:iCs/>
          <w:sz w:val="24"/>
          <w:szCs w:val="24"/>
        </w:rPr>
        <w:t>Anti-discriminatory practice: Equality, diversity and social justice</w:t>
      </w:r>
      <w:r w:rsidRPr="00E512E9">
        <w:rPr>
          <w:rFonts w:ascii="Times New Roman" w:hAnsi="Times New Roman" w:cs="Times New Roman"/>
          <w:sz w:val="24"/>
          <w:szCs w:val="24"/>
        </w:rPr>
        <w:t>. Palgrave Macmillan, 2016.</w:t>
      </w:r>
    </w:p>
    <w:p w:rsidR="004F2532" w:rsidRPr="00E512E9" w:rsidRDefault="004F2532" w:rsidP="00E512E9">
      <w:pPr>
        <w:spacing w:line="480" w:lineRule="auto"/>
        <w:ind w:left="720" w:hanging="720"/>
        <w:rPr>
          <w:rFonts w:ascii="Times New Roman" w:hAnsi="Times New Roman" w:cs="Times New Roman"/>
          <w:sz w:val="24"/>
          <w:szCs w:val="24"/>
        </w:rPr>
      </w:pPr>
      <w:proofErr w:type="spellStart"/>
      <w:proofErr w:type="gramStart"/>
      <w:r w:rsidRPr="00E512E9">
        <w:rPr>
          <w:rFonts w:ascii="Times New Roman" w:hAnsi="Times New Roman" w:cs="Times New Roman"/>
          <w:sz w:val="24"/>
          <w:szCs w:val="24"/>
        </w:rPr>
        <w:t>Kamiran</w:t>
      </w:r>
      <w:proofErr w:type="spellEnd"/>
      <w:r w:rsidRPr="00E512E9">
        <w:rPr>
          <w:rFonts w:ascii="Times New Roman" w:hAnsi="Times New Roman" w:cs="Times New Roman"/>
          <w:sz w:val="24"/>
          <w:szCs w:val="24"/>
        </w:rPr>
        <w:t xml:space="preserve">, Faisal, and </w:t>
      </w:r>
      <w:proofErr w:type="spellStart"/>
      <w:r w:rsidRPr="00E512E9">
        <w:rPr>
          <w:rFonts w:ascii="Times New Roman" w:hAnsi="Times New Roman" w:cs="Times New Roman"/>
          <w:sz w:val="24"/>
          <w:szCs w:val="24"/>
        </w:rPr>
        <w:t>Toon</w:t>
      </w:r>
      <w:proofErr w:type="spellEnd"/>
      <w:r w:rsidRPr="00E512E9">
        <w:rPr>
          <w:rFonts w:ascii="Times New Roman" w:hAnsi="Times New Roman" w:cs="Times New Roman"/>
          <w:sz w:val="24"/>
          <w:szCs w:val="24"/>
        </w:rPr>
        <w:t xml:space="preserve"> </w:t>
      </w:r>
      <w:proofErr w:type="spellStart"/>
      <w:r w:rsidRPr="00E512E9">
        <w:rPr>
          <w:rFonts w:ascii="Times New Roman" w:hAnsi="Times New Roman" w:cs="Times New Roman"/>
          <w:sz w:val="24"/>
          <w:szCs w:val="24"/>
        </w:rPr>
        <w:t>Calders</w:t>
      </w:r>
      <w:proofErr w:type="spellEnd"/>
      <w:r w:rsidRPr="00E512E9">
        <w:rPr>
          <w:rFonts w:ascii="Times New Roman" w:hAnsi="Times New Roman" w:cs="Times New Roman"/>
          <w:sz w:val="24"/>
          <w:szCs w:val="24"/>
        </w:rPr>
        <w:t>.</w:t>
      </w:r>
      <w:proofErr w:type="gramEnd"/>
      <w:r w:rsidRPr="00E512E9">
        <w:rPr>
          <w:rFonts w:ascii="Times New Roman" w:hAnsi="Times New Roman" w:cs="Times New Roman"/>
          <w:sz w:val="24"/>
          <w:szCs w:val="24"/>
        </w:rPr>
        <w:t xml:space="preserve"> </w:t>
      </w:r>
      <w:proofErr w:type="gramStart"/>
      <w:r w:rsidRPr="00E512E9">
        <w:rPr>
          <w:rFonts w:ascii="Times New Roman" w:hAnsi="Times New Roman" w:cs="Times New Roman"/>
          <w:sz w:val="24"/>
          <w:szCs w:val="24"/>
        </w:rPr>
        <w:t>"Classification with no discrimination by preferential sampling."</w:t>
      </w:r>
      <w:proofErr w:type="gramEnd"/>
      <w:r w:rsidRPr="00E512E9">
        <w:rPr>
          <w:rFonts w:ascii="Times New Roman" w:hAnsi="Times New Roman" w:cs="Times New Roman"/>
          <w:sz w:val="24"/>
          <w:szCs w:val="24"/>
        </w:rPr>
        <w:t> </w:t>
      </w:r>
      <w:r w:rsidRPr="00E512E9">
        <w:rPr>
          <w:rFonts w:ascii="Times New Roman" w:hAnsi="Times New Roman" w:cs="Times New Roman"/>
          <w:i/>
          <w:iCs/>
          <w:sz w:val="24"/>
          <w:szCs w:val="24"/>
        </w:rPr>
        <w:t xml:space="preserve">Proc. 19th Machine Learning Conf. Belgium and </w:t>
      </w:r>
      <w:proofErr w:type="gramStart"/>
      <w:r w:rsidRPr="00E512E9">
        <w:rPr>
          <w:rFonts w:ascii="Times New Roman" w:hAnsi="Times New Roman" w:cs="Times New Roman"/>
          <w:i/>
          <w:iCs/>
          <w:sz w:val="24"/>
          <w:szCs w:val="24"/>
        </w:rPr>
        <w:t>The</w:t>
      </w:r>
      <w:proofErr w:type="gramEnd"/>
      <w:r w:rsidRPr="00E512E9">
        <w:rPr>
          <w:rFonts w:ascii="Times New Roman" w:hAnsi="Times New Roman" w:cs="Times New Roman"/>
          <w:i/>
          <w:iCs/>
          <w:sz w:val="24"/>
          <w:szCs w:val="24"/>
        </w:rPr>
        <w:t xml:space="preserve"> Netherlands</w:t>
      </w:r>
      <w:r w:rsidRPr="00E512E9">
        <w:rPr>
          <w:rFonts w:ascii="Times New Roman" w:hAnsi="Times New Roman" w:cs="Times New Roman"/>
          <w:sz w:val="24"/>
          <w:szCs w:val="24"/>
        </w:rPr>
        <w:t>. 2010.</w:t>
      </w:r>
    </w:p>
    <w:p w:rsidR="00924A7D" w:rsidRPr="00E512E9" w:rsidRDefault="00924A7D" w:rsidP="00E512E9">
      <w:pPr>
        <w:spacing w:line="480" w:lineRule="auto"/>
        <w:ind w:left="720" w:hanging="720"/>
        <w:rPr>
          <w:rFonts w:ascii="Times New Roman" w:hAnsi="Times New Roman" w:cs="Times New Roman"/>
          <w:sz w:val="24"/>
          <w:szCs w:val="24"/>
        </w:rPr>
      </w:pPr>
      <w:proofErr w:type="gramStart"/>
      <w:r w:rsidRPr="00E512E9">
        <w:rPr>
          <w:rFonts w:ascii="Times New Roman" w:hAnsi="Times New Roman" w:cs="Times New Roman"/>
          <w:sz w:val="24"/>
          <w:szCs w:val="24"/>
        </w:rPr>
        <w:t xml:space="preserve">Chapman, Elizabeth N., Anna </w:t>
      </w:r>
      <w:proofErr w:type="spellStart"/>
      <w:r w:rsidRPr="00E512E9">
        <w:rPr>
          <w:rFonts w:ascii="Times New Roman" w:hAnsi="Times New Roman" w:cs="Times New Roman"/>
          <w:sz w:val="24"/>
          <w:szCs w:val="24"/>
        </w:rPr>
        <w:t>Kaatz</w:t>
      </w:r>
      <w:proofErr w:type="spellEnd"/>
      <w:r w:rsidRPr="00E512E9">
        <w:rPr>
          <w:rFonts w:ascii="Times New Roman" w:hAnsi="Times New Roman" w:cs="Times New Roman"/>
          <w:sz w:val="24"/>
          <w:szCs w:val="24"/>
        </w:rPr>
        <w:t>, and Molly Carnes.</w:t>
      </w:r>
      <w:proofErr w:type="gramEnd"/>
      <w:r w:rsidRPr="00E512E9">
        <w:rPr>
          <w:rFonts w:ascii="Times New Roman" w:hAnsi="Times New Roman" w:cs="Times New Roman"/>
          <w:sz w:val="24"/>
          <w:szCs w:val="24"/>
        </w:rPr>
        <w:t xml:space="preserve"> "Physicians and implicit bias: how doctors may unwittingly perpetuate health care disparities." </w:t>
      </w:r>
      <w:r w:rsidRPr="00E512E9">
        <w:rPr>
          <w:rFonts w:ascii="Times New Roman" w:hAnsi="Times New Roman" w:cs="Times New Roman"/>
          <w:i/>
          <w:iCs/>
          <w:sz w:val="24"/>
          <w:szCs w:val="24"/>
        </w:rPr>
        <w:t>Journal of general internal medicine</w:t>
      </w:r>
      <w:r w:rsidRPr="00E512E9">
        <w:rPr>
          <w:rFonts w:ascii="Times New Roman" w:hAnsi="Times New Roman" w:cs="Times New Roman"/>
          <w:sz w:val="24"/>
          <w:szCs w:val="24"/>
        </w:rPr>
        <w:t> 28.11 (2013): 1504-1510.</w:t>
      </w:r>
    </w:p>
    <w:sectPr w:rsidR="00924A7D" w:rsidRPr="00E512E9" w:rsidSect="00E726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23BB"/>
    <w:rsid w:val="00050ABF"/>
    <w:rsid w:val="000963DE"/>
    <w:rsid w:val="0019302C"/>
    <w:rsid w:val="001E7978"/>
    <w:rsid w:val="002523BB"/>
    <w:rsid w:val="00292095"/>
    <w:rsid w:val="002A0D3F"/>
    <w:rsid w:val="002B6E87"/>
    <w:rsid w:val="00386AD7"/>
    <w:rsid w:val="003D33C7"/>
    <w:rsid w:val="003F7AFB"/>
    <w:rsid w:val="004613E1"/>
    <w:rsid w:val="004C0C1C"/>
    <w:rsid w:val="004D32B1"/>
    <w:rsid w:val="004F2532"/>
    <w:rsid w:val="004F5365"/>
    <w:rsid w:val="00535968"/>
    <w:rsid w:val="005F4386"/>
    <w:rsid w:val="006B4145"/>
    <w:rsid w:val="00705B24"/>
    <w:rsid w:val="007701CC"/>
    <w:rsid w:val="00774558"/>
    <w:rsid w:val="0086520B"/>
    <w:rsid w:val="00882913"/>
    <w:rsid w:val="00924A7D"/>
    <w:rsid w:val="009C3CC8"/>
    <w:rsid w:val="00B04EB8"/>
    <w:rsid w:val="00BC0B43"/>
    <w:rsid w:val="00BE0A1C"/>
    <w:rsid w:val="00C14BDF"/>
    <w:rsid w:val="00CF3C74"/>
    <w:rsid w:val="00D1142A"/>
    <w:rsid w:val="00D9697C"/>
    <w:rsid w:val="00E512E9"/>
    <w:rsid w:val="00E72602"/>
    <w:rsid w:val="00F208C9"/>
    <w:rsid w:val="00F27D50"/>
    <w:rsid w:val="00F52E69"/>
    <w:rsid w:val="00F919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60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0D3F"/>
    <w:rPr>
      <w:color w:val="0000FF" w:themeColor="hyperlink"/>
      <w:u w:val="single"/>
    </w:rPr>
  </w:style>
  <w:style w:type="character" w:styleId="FollowedHyperlink">
    <w:name w:val="FollowedHyperlink"/>
    <w:basedOn w:val="DefaultParagraphFont"/>
    <w:uiPriority w:val="99"/>
    <w:semiHidden/>
    <w:unhideWhenUsed/>
    <w:rsid w:val="002A0D3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77050043">
      <w:bodyDiv w:val="1"/>
      <w:marLeft w:val="0"/>
      <w:marRight w:val="0"/>
      <w:marTop w:val="0"/>
      <w:marBottom w:val="0"/>
      <w:divBdr>
        <w:top w:val="none" w:sz="0" w:space="0" w:color="auto"/>
        <w:left w:val="none" w:sz="0" w:space="0" w:color="auto"/>
        <w:bottom w:val="none" w:sz="0" w:space="0" w:color="auto"/>
        <w:right w:val="none" w:sz="0" w:space="0" w:color="auto"/>
      </w:divBdr>
    </w:div>
    <w:div w:id="632373620">
      <w:bodyDiv w:val="1"/>
      <w:marLeft w:val="0"/>
      <w:marRight w:val="0"/>
      <w:marTop w:val="0"/>
      <w:marBottom w:val="0"/>
      <w:divBdr>
        <w:top w:val="none" w:sz="0" w:space="0" w:color="auto"/>
        <w:left w:val="none" w:sz="0" w:space="0" w:color="auto"/>
        <w:bottom w:val="none" w:sz="0" w:space="0" w:color="auto"/>
        <w:right w:val="none" w:sz="0" w:space="0" w:color="auto"/>
      </w:divBdr>
    </w:div>
    <w:div w:id="1110006226">
      <w:bodyDiv w:val="1"/>
      <w:marLeft w:val="0"/>
      <w:marRight w:val="0"/>
      <w:marTop w:val="0"/>
      <w:marBottom w:val="0"/>
      <w:divBdr>
        <w:top w:val="none" w:sz="0" w:space="0" w:color="auto"/>
        <w:left w:val="none" w:sz="0" w:space="0" w:color="auto"/>
        <w:bottom w:val="none" w:sz="0" w:space="0" w:color="auto"/>
        <w:right w:val="none" w:sz="0" w:space="0" w:color="auto"/>
      </w:divBdr>
    </w:div>
    <w:div w:id="1545749412">
      <w:bodyDiv w:val="1"/>
      <w:marLeft w:val="0"/>
      <w:marRight w:val="0"/>
      <w:marTop w:val="0"/>
      <w:marBottom w:val="0"/>
      <w:divBdr>
        <w:top w:val="none" w:sz="0" w:space="0" w:color="auto"/>
        <w:left w:val="none" w:sz="0" w:space="0" w:color="auto"/>
        <w:bottom w:val="none" w:sz="0" w:space="0" w:color="auto"/>
        <w:right w:val="none" w:sz="0" w:space="0" w:color="auto"/>
      </w:divBdr>
    </w:div>
    <w:div w:id="1556964366">
      <w:bodyDiv w:val="1"/>
      <w:marLeft w:val="0"/>
      <w:marRight w:val="0"/>
      <w:marTop w:val="0"/>
      <w:marBottom w:val="0"/>
      <w:divBdr>
        <w:top w:val="none" w:sz="0" w:space="0" w:color="auto"/>
        <w:left w:val="none" w:sz="0" w:space="0" w:color="auto"/>
        <w:bottom w:val="none" w:sz="0" w:space="0" w:color="auto"/>
        <w:right w:val="none" w:sz="0" w:space="0" w:color="auto"/>
      </w:divBdr>
      <w:divsChild>
        <w:div w:id="812909564">
          <w:marLeft w:val="0"/>
          <w:marRight w:val="0"/>
          <w:marTop w:val="0"/>
          <w:marBottom w:val="0"/>
          <w:divBdr>
            <w:top w:val="none" w:sz="0" w:space="0" w:color="auto"/>
            <w:left w:val="none" w:sz="0" w:space="0" w:color="auto"/>
            <w:bottom w:val="none" w:sz="0" w:space="0" w:color="auto"/>
            <w:right w:val="none" w:sz="0" w:space="0" w:color="auto"/>
          </w:divBdr>
        </w:div>
      </w:divsChild>
    </w:div>
    <w:div w:id="1645507177">
      <w:bodyDiv w:val="1"/>
      <w:marLeft w:val="0"/>
      <w:marRight w:val="0"/>
      <w:marTop w:val="0"/>
      <w:marBottom w:val="0"/>
      <w:divBdr>
        <w:top w:val="none" w:sz="0" w:space="0" w:color="auto"/>
        <w:left w:val="none" w:sz="0" w:space="0" w:color="auto"/>
        <w:bottom w:val="none" w:sz="0" w:space="0" w:color="auto"/>
        <w:right w:val="none" w:sz="0" w:space="0" w:color="auto"/>
      </w:divBdr>
    </w:div>
    <w:div w:id="176082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mellody_hobson_color_blind_or_color_brave?utm_campaign=ios-share&amp;utm_medium=social&amp;source=email&amp;utm_source=email" TargetMode="External"/><Relationship Id="rId5" Type="http://schemas.openxmlformats.org/officeDocument/2006/relationships/hyperlink" Target="https://www.ted.com/talks/michele_l_sullivan_asking_for_help_is_a_strength_not_a_weakness" TargetMode="External"/><Relationship Id="rId4" Type="http://schemas.openxmlformats.org/officeDocument/2006/relationships/hyperlink" Target="https://www.ted.com/talks/joy_buolamwini_how_i_m_fighting_bias_in_algorithms?utm_campaign=ios-share&amp;utm_medium=social&amp;source=email&amp;utm_source=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CHECHE</cp:lastModifiedBy>
  <cp:revision>39</cp:revision>
  <dcterms:created xsi:type="dcterms:W3CDTF">2018-03-18T22:56:00Z</dcterms:created>
  <dcterms:modified xsi:type="dcterms:W3CDTF">2018-03-19T00:04:00Z</dcterms:modified>
</cp:coreProperties>
</file>